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0F8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20"/>
            </w:pPr>
            <w:r>
              <w:rPr>
                <w:rFonts w:ascii="Calibri" w:eastAsia="微软雅黑" w:hAnsi="Calibri"/>
                <w:b/>
                <w:bCs/>
                <w:color w:val="1F3864"/>
                <w:sz w:val="40"/>
                <w:szCs w:val="40"/>
              </w:rPr>
              <w:t xml:space="preserve">李华</w:t>
            </w:r>
          </w:p>
          <w:p>
            <w:pPr>
              <w:spacing w:after="60" w:before="160"/>
            </w:pPr>
            <w:r>
              <w:rPr>
                <w:rFonts w:ascii="Calibri" w:eastAsia="微软雅黑" w:hAnsi="Calibri"/>
                <w:b/>
                <w:bCs/>
                <w:color w:val="1F3864"/>
                <w:sz w:val="21"/>
                <w:szCs w:val="21"/>
              </w:rPr>
              <w:t xml:space="preserve">联系方式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135-0000-0000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lihua@example.com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上海 · 5 年经验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求职意向：运营经理</w:t>
            </w:r>
          </w:p>
          <w:p>
            <w:pPr>
              <w:spacing w:after="60" w:before="160"/>
            </w:pPr>
            <w:r>
              <w:rPr>
                <w:rFonts w:ascii="Calibri" w:eastAsia="微软雅黑" w:hAnsi="Calibri"/>
                <w:b/>
                <w:bCs/>
                <w:color w:val="1F3864"/>
                <w:sz w:val="21"/>
                <w:szCs w:val="21"/>
              </w:rPr>
              <w:t xml:space="preserve">技能与证书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· 数据分析：SQL / Excel 透视 / 常用 BI 看板搭建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· 工具：Axure、Figma（基础）、剪映；英语 CET-6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00"/>
              <w:right w:type="dxa" w:w="100"/>
            </w:tcMar>
          </w:tcPr>
          <w:p>
            <w:pPr>
              <w:pBdr>
                <w:bottom w:val="single" w:color="1F3864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1F3864"/>
                <w:sz w:val="24"/>
                <w:szCs w:val="24"/>
              </w:rPr>
              <w:t xml:space="preserve">个人简介</w:t>
            </w:r>
          </w:p>
          <w:p>
            <w:pPr>
              <w:spacing w:after="6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5 年互联网用户运营经验，独立负责过从 0 到 50 万用户的社区增长；擅长活动策划、数据分析与跨部门协作，主导的年度会员活动连续两年复购率提升 15% 以上。</w:t>
            </w:r>
          </w:p>
          <w:p>
            <w:pPr>
              <w:pBdr>
                <w:bottom w:val="single" w:color="1F3864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1F3864"/>
                <w:sz w:val="24"/>
                <w:szCs w:val="24"/>
              </w:rPr>
              <w:t xml:space="preserve">工作经历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某互联网科技公司 · 高级运营专员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2023.06 – 至今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负责 App 用户增长与留存：搭建新用户 7 日引导链路，次周留存从 31% 提升至 42%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策划并落地 12 场线上活动，单场最高拉新 3.8 万，活动 ROI 平均 1:4.6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牵头搭建用户分层运营体系（RFM），高价值用户月流失率下降 28%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某电商平台 · 运营专员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2021.07 – 2023.05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负责类目日常运营与商家对接，管理 SKU 1200+，季度 GMV 环比增长 22%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独立完成月度经营数据复盘报告，推动 3 项流程优化，人均处理效率提升 35%</w:t>
            </w:r>
          </w:p>
          <w:p>
            <w:pPr>
              <w:pBdr>
                <w:bottom w:val="single" w:color="1F3864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1F3864"/>
                <w:sz w:val="24"/>
                <w:szCs w:val="24"/>
              </w:rPr>
              <w:t xml:space="preserve">项目经历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年度会员日大促（项目负责人）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2025.05 – 2025.06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统筹产品、设计、投放 3 个团队共 11 人，活动期间 GMV 突破 900 万，同比 +37%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设计裂变玩法「组队瓜分权益」，带来 6.2 万新注册，获客成本较投放低 64%</w:t>
            </w:r>
          </w:p>
          <w:p>
            <w:pPr>
              <w:pBdr>
                <w:bottom w:val="single" w:color="1F3864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1F3864"/>
                <w:sz w:val="24"/>
                <w:szCs w:val="24"/>
              </w:rPr>
              <w:t xml:space="preserve">教育背景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某大学 · 市场营销 本科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2017.09 – 2021.06</w:t>
            </w:r>
          </w:p>
        </w:tc>
      </w:tr>
    </w:tbl>
    <w:sectPr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2026-07-28T11:13:59.254Z</dcterms:created>
  <dcterms:modified xsi:type="dcterms:W3CDTF">2026-07-28T11:13:59.254Z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