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2E7D6B"/>
          <w:sz w:val="52"/>
          <w:szCs w:val="52"/>
        </w:rPr>
        <w:t xml:space="preserve">林小雅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136-0000-0000  ·  linxiaoya@example.com  ·  广州 · 3 年经验  ·  求职意向：内科护士</w:t>
      </w:r>
    </w:p>
    <w:p>
      <w:pPr>
        <w:pBdr>
          <w:bottom w:val="single" w:color="2E7D6B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E7D6B"/>
          <w:sz w:val="24"/>
          <w:szCs w:val="24"/>
        </w:rPr>
        <w:t xml:space="preserve">个人简介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3 年三甲医院内科病房护理经验，N2 层级；熟练掌握常见慢病护理与急救配合，年度护理操作考核连续 3 年优秀；病区带教老师，患者满意度评价名列科室前列。</w:t>
      </w:r>
    </w:p>
    <w:p>
      <w:pPr>
        <w:pBdr>
          <w:bottom w:val="single" w:color="2E7D6B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E7D6B"/>
          <w:sz w:val="24"/>
          <w:szCs w:val="24"/>
        </w:rPr>
        <w:t xml:space="preserve">工作经历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某三甲医院 · 内科病房护士（N2）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2022.07 – 至今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负责 8-12 张床位责任制护理，年均护理住院患者 400+ 人次，零护理差错事故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日均执行医嘱与治疗操作 100+ 项，参与责任组夜班轮值（月均 8 个），交接班记录零缺陷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参与病区跌倒风险专项改进：重设评估与交接流程，病区跌倒发生率下降 60%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担任实习生带教，累计带教 15 人，其中 3 人获实习综合考评优秀</w:t>
      </w:r>
    </w:p>
    <w:p>
      <w:pPr>
        <w:pBdr>
          <w:bottom w:val="single" w:color="2E7D6B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E7D6B"/>
          <w:sz w:val="24"/>
          <w:szCs w:val="24"/>
        </w:rPr>
        <w:t xml:space="preserve">专业能力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静脉治疗、心电监护、血糖管理、雾化吸入等常规操作考核全部优秀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熟悉糖尿病 / 高血压 / COPD 患者健康宣教路径，独立完成宣教 300+ 人次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院内急救演练固定成员，熟练 CPR 与除颤仪配合</w:t>
      </w:r>
    </w:p>
    <w:p>
      <w:pPr>
        <w:pBdr>
          <w:bottom w:val="single" w:color="2E7D6B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E7D6B"/>
          <w:sz w:val="24"/>
          <w:szCs w:val="24"/>
        </w:rPr>
        <w:t xml:space="preserve">教育背景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某医科大学 · 护理学 本科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2018.09 – 2022.06</w:t>
      </w:r>
    </w:p>
    <w:p>
      <w:pPr>
        <w:pBdr>
          <w:bottom w:val="single" w:color="2E7D6B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E7D6B"/>
          <w:sz w:val="24"/>
          <w:szCs w:val="24"/>
        </w:rPr>
        <w:t xml:space="preserve">技能与证书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护士执业资格证；护师（初级）职称；BLS 基础生命支持认证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静疗专科护士培训结业；医院信息系统（HIS）熟练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模板来自 棱镜简历 prismresume.cn ｜ 可在线编辑同款模板、免费 AI 简历体检（使用前请删除本行）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2026-08-04T09:17:59.726Z</dcterms:created>
  <dcterms:modified xsi:type="dcterms:W3CDTF">2026-08-04T09:17:59.726Z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